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rtl w:val="0"/>
        </w:rPr>
        <w:t xml:space="preserve">Subject:</w:t>
        <w:tab/>
        <w:tab/>
      </w:r>
      <w:r w:rsidDel="00000000" w:rsidR="00000000" w:rsidRPr="00000000">
        <w:rPr>
          <w:rtl w:val="0"/>
        </w:rPr>
        <w:t xml:space="preserve">A Gift from Your ADRA Family</w:t>
      </w:r>
    </w:p>
    <w:p w:rsidR="00000000" w:rsidDel="00000000" w:rsidP="00000000" w:rsidRDefault="00000000" w:rsidRPr="00000000" w14:paraId="00000002">
      <w:pPr>
        <w:rPr/>
      </w:pPr>
      <w:r w:rsidDel="00000000" w:rsidR="00000000" w:rsidRPr="00000000">
        <w:rPr>
          <w:b w:val="1"/>
          <w:rtl w:val="0"/>
        </w:rPr>
        <w:t xml:space="preserve">Preheader Text:</w:t>
        <w:tab/>
      </w:r>
      <w:r w:rsidDel="00000000" w:rsidR="00000000" w:rsidRPr="00000000">
        <w:rPr>
          <w:rtl w:val="0"/>
        </w:rPr>
        <w:t xml:space="preserve">This year we’re thankful for YOU! </w:t>
      </w:r>
    </w:p>
    <w:p w:rsidR="00000000" w:rsidDel="00000000" w:rsidP="00000000" w:rsidRDefault="00000000" w:rsidRPr="00000000" w14:paraId="00000003">
      <w:pPr>
        <w:rPr/>
      </w:pPr>
      <w:r w:rsidDel="00000000" w:rsidR="00000000" w:rsidRPr="00000000">
        <w:rPr>
          <w:b w:val="1"/>
          <w:rtl w:val="0"/>
        </w:rPr>
        <w:t xml:space="preserve">Header Image Text:</w:t>
        <w:tab/>
      </w:r>
      <w:r w:rsidDel="00000000" w:rsidR="00000000" w:rsidRPr="00000000">
        <w:rPr>
          <w:rtl w:val="0"/>
        </w:rPr>
        <w:t xml:space="preserve">Download your special ADRA Zoom Backgrounds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November is the month of thankfulness, and we’re thankful for you. Through your giving you reached millions of people this year when they needed you most.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In November, ADRA launched our Giving Tuesday campaign, and this year we launched something new! This year more than any other year has brought hundreds of thousands of families to their knees, praying for their next meal. Through your giving ADRA has been able to help many families, but a great need remains. That’s where our special Giving Tuesday food match campaign comes in. When you give this month, your gift is tripled.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Use the ADRA backgrounds to share how you’re a part of our ADRA team through your giving, and how you’re helping feed hungry families through ADRA’s Giving Tuesday campaign! </w:t>
      </w:r>
    </w:p>
    <w:p w:rsidR="00000000" w:rsidDel="00000000" w:rsidP="00000000" w:rsidRDefault="00000000" w:rsidRPr="00000000" w14:paraId="0000000A">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rPr>
        <w:b w:val="1"/>
        <w:color w:val="274e13"/>
      </w:rPr>
    </w:pPr>
    <w:r w:rsidDel="00000000" w:rsidR="00000000" w:rsidRPr="00000000">
      <w:rPr>
        <w:b w:val="1"/>
        <w:color w:val="274e13"/>
        <w:rtl w:val="0"/>
      </w:rPr>
      <w:t xml:space="preserve">ADRA International</w:t>
    </w:r>
  </w:p>
  <w:p w:rsidR="00000000" w:rsidDel="00000000" w:rsidP="00000000" w:rsidRDefault="00000000" w:rsidRPr="00000000" w14:paraId="0000000C">
    <w:pPr>
      <w:rPr>
        <w:color w:val="353744"/>
      </w:rPr>
    </w:pPr>
    <w:r w:rsidDel="00000000" w:rsidR="00000000" w:rsidRPr="00000000">
      <w:rPr>
        <w:color w:val="353744"/>
        <w:rtl w:val="0"/>
      </w:rPr>
      <w:t xml:space="preserve">Giving Tuesday</w:t>
    </w:r>
    <w:r w:rsidDel="00000000" w:rsidR="00000000" w:rsidRPr="00000000">
      <w:rPr>
        <w:color w:val="353744"/>
        <w:rtl w:val="0"/>
      </w:rPr>
      <w:t xml:space="preserve"> | Zoom Email</w:t>
    </w:r>
  </w:p>
  <w:p w:rsidR="00000000" w:rsidDel="00000000" w:rsidP="00000000" w:rsidRDefault="00000000" w:rsidRPr="00000000" w14:paraId="0000000D">
    <w:pPr>
      <w:rPr>
        <w:color w:val="666666"/>
      </w:rPr>
    </w:pPr>
    <w:r w:rsidDel="00000000" w:rsidR="00000000" w:rsidRPr="00000000">
      <w:rPr>
        <w:color w:val="666666"/>
        <w:rtl w:val="0"/>
      </w:rPr>
      <w:t xml:space="preserve">Send on: November 23</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